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60" w:lineRule="exact"/>
        <w:jc w:val="center"/>
        <w:rPr>
          <w:rFonts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b/>
          <w:bCs/>
          <w:sz w:val="44"/>
          <w:szCs w:val="44"/>
        </w:rPr>
        <w:t>2023年全年工作总结</w:t>
      </w:r>
    </w:p>
    <w:p>
      <w:pPr>
        <w:spacing w:line="560" w:lineRule="exact"/>
        <w:jc w:val="center"/>
        <w:rPr>
          <w:rFonts w:ascii="楷体" w:hAnsi="楷体" w:eastAsia="楷体" w:cs="楷体"/>
          <w:sz w:val="32"/>
          <w:szCs w:val="32"/>
        </w:rPr>
      </w:pPr>
      <w:r>
        <w:rPr>
          <w:rFonts w:hint="eastAsia" w:ascii="楷体" w:hAnsi="楷体" w:eastAsia="楷体" w:cs="楷体"/>
          <w:sz w:val="32"/>
          <w:szCs w:val="32"/>
        </w:rPr>
        <w:t>如皋市图书馆</w:t>
      </w:r>
    </w:p>
    <w:p>
      <w:pPr>
        <w:spacing w:line="560" w:lineRule="exact"/>
        <w:jc w:val="center"/>
        <w:rPr>
          <w:rFonts w:ascii="方正仿宋_GBK" w:hAnsi="方正仿宋_GBK" w:eastAsia="方正仿宋_GBK" w:cs="方正仿宋_GBK"/>
          <w:b/>
          <w:bCs/>
          <w:sz w:val="32"/>
          <w:szCs w:val="32"/>
        </w:rPr>
      </w:pPr>
      <w:r>
        <w:rPr>
          <w:rFonts w:hint="eastAsia" w:ascii="楷体" w:hAnsi="楷体" w:eastAsia="楷体" w:cs="楷体"/>
          <w:sz w:val="32"/>
          <w:szCs w:val="32"/>
        </w:rPr>
        <w:t>2023年10月</w:t>
      </w:r>
    </w:p>
    <w:p>
      <w:pPr>
        <w:spacing w:beforeLines="100" w:line="560" w:lineRule="exact"/>
        <w:ind w:firstLine="640" w:firstLineChars="200"/>
        <w:jc w:val="left"/>
        <w:rPr>
          <w:rFonts w:hint="default" w:ascii="仿宋" w:hAnsi="仿宋" w:eastAsia="仿宋" w:cs="方正仿宋_GBK"/>
          <w:sz w:val="32"/>
          <w:szCs w:val="32"/>
          <w:lang w:val="en-US" w:eastAsia="zh-CN"/>
        </w:rPr>
      </w:pPr>
      <w:r>
        <w:rPr>
          <w:rFonts w:hint="eastAsia" w:ascii="仿宋" w:hAnsi="仿宋" w:eastAsia="仿宋" w:cs="方正仿宋_GBK"/>
          <w:sz w:val="32"/>
          <w:szCs w:val="32"/>
        </w:rPr>
        <w:t>2023年图书馆在市委市政府的领导下，在主管局的关心支持下，在全馆同志的共同努力下，本着“一切为读者服务”的宗旨，以高质量发展为抓手，以标准化建设为准绳，围绕搞好公共文化服务，拓展图书馆社会教育和信息服务的职能，推动智慧化图书馆转型，从读者服务、业务管理、制度完善入手，通过扎扎实实的努力，完成了各项工作。今年，截止目前，我馆接待读者</w:t>
      </w:r>
      <w:r>
        <w:rPr>
          <w:rFonts w:hint="eastAsia" w:ascii="仿宋" w:hAnsi="仿宋" w:eastAsia="仿宋" w:cs="方正仿宋_GBK"/>
          <w:bCs/>
          <w:sz w:val="32"/>
          <w:szCs w:val="32"/>
        </w:rPr>
        <w:t>39</w:t>
      </w:r>
      <w:r>
        <w:rPr>
          <w:rFonts w:hint="eastAsia" w:ascii="仿宋" w:hAnsi="仿宋" w:eastAsia="仿宋" w:cs="宋体"/>
          <w:bCs/>
          <w:sz w:val="32"/>
          <w:szCs w:val="32"/>
        </w:rPr>
        <w:t>万</w:t>
      </w:r>
      <w:r>
        <w:rPr>
          <w:rFonts w:hint="eastAsia" w:ascii="仿宋" w:hAnsi="仿宋" w:eastAsia="仿宋" w:cs="方正仿宋_GBK"/>
          <w:bCs/>
          <w:sz w:val="32"/>
          <w:szCs w:val="32"/>
        </w:rPr>
        <w:t>人次</w:t>
      </w:r>
      <w:r>
        <w:rPr>
          <w:rFonts w:hint="eastAsia" w:ascii="仿宋" w:hAnsi="仿宋" w:eastAsia="仿宋" w:cs="方正仿宋_GBK"/>
          <w:sz w:val="32"/>
          <w:szCs w:val="32"/>
        </w:rPr>
        <w:t>，总分馆体系外借图书</w:t>
      </w:r>
      <w:r>
        <w:rPr>
          <w:rFonts w:hint="eastAsia" w:ascii="仿宋" w:hAnsi="仿宋" w:eastAsia="仿宋" w:cs="方正仿宋_GBK"/>
          <w:bCs/>
          <w:sz w:val="32"/>
          <w:szCs w:val="32"/>
        </w:rPr>
        <w:t>245</w:t>
      </w:r>
      <w:r>
        <w:rPr>
          <w:rFonts w:hint="eastAsia" w:ascii="仿宋" w:hAnsi="仿宋" w:eastAsia="仿宋" w:cs="宋体"/>
          <w:bCs/>
          <w:sz w:val="32"/>
          <w:szCs w:val="32"/>
        </w:rPr>
        <w:t>万</w:t>
      </w:r>
      <w:r>
        <w:rPr>
          <w:rFonts w:hint="eastAsia" w:ascii="仿宋" w:hAnsi="仿宋" w:eastAsia="仿宋" w:cs="方正仿宋_GBK"/>
          <w:bCs/>
          <w:sz w:val="32"/>
          <w:szCs w:val="32"/>
        </w:rPr>
        <w:t>册次</w:t>
      </w:r>
      <w:r>
        <w:rPr>
          <w:rFonts w:hint="eastAsia" w:ascii="仿宋" w:hAnsi="仿宋" w:eastAsia="仿宋" w:cs="方正仿宋_GBK"/>
          <w:sz w:val="32"/>
          <w:szCs w:val="32"/>
        </w:rPr>
        <w:t>，参考咨询</w:t>
      </w:r>
      <w:r>
        <w:rPr>
          <w:rFonts w:hint="eastAsia" w:ascii="仿宋" w:hAnsi="仿宋" w:eastAsia="仿宋" w:cs="方正仿宋_GBK"/>
          <w:bCs/>
          <w:sz w:val="32"/>
          <w:szCs w:val="32"/>
        </w:rPr>
        <w:t>2.7</w:t>
      </w:r>
      <w:r>
        <w:rPr>
          <w:rFonts w:hint="eastAsia" w:ascii="仿宋" w:hAnsi="仿宋" w:eastAsia="仿宋" w:cs="宋体"/>
          <w:bCs/>
          <w:sz w:val="32"/>
          <w:szCs w:val="32"/>
        </w:rPr>
        <w:t>万</w:t>
      </w:r>
      <w:r>
        <w:rPr>
          <w:rFonts w:hint="eastAsia" w:ascii="仿宋" w:hAnsi="仿宋" w:eastAsia="仿宋" w:cs="方正仿宋_GBK"/>
          <w:bCs/>
          <w:sz w:val="32"/>
          <w:szCs w:val="32"/>
        </w:rPr>
        <w:t>人次</w:t>
      </w:r>
      <w:r>
        <w:rPr>
          <w:rFonts w:hint="eastAsia" w:ascii="仿宋" w:hAnsi="仿宋" w:eastAsia="仿宋" w:cs="方正仿宋_GBK"/>
          <w:sz w:val="32"/>
          <w:szCs w:val="32"/>
        </w:rPr>
        <w:t>。自1998年以来，我馆已连续六次被评为“一级图书馆”。今年年初，代表我局参加市级机关工委演讲比赛决赛，获得三等奖。2月，选送6名馆员参加如皋市“亲子共读100秒”音视频征集评选活动，获得三等奖2个，优秀奖3个。3月，我馆获评为“江苏省最美公共文化空间”，打造了打卡十景，拍摄宣传片，登上“学习强国”，此外，还有1篇古籍报道登上“学习强国”。4月，获评第十八届文津图书奖联合评审单位；组织馆员参加南通市业务技能大赛，取得一等奖1名，二等奖4名，我馆获“优秀组织奖”。9月，获评“江苏省科普教育基地”（2023年-2027年）；我馆的《关于图书馆标准化建设的有益尝试》入选“江苏省公共文化服务优秀案例”。10月，我馆制定的南通市地方标准《县级公共图书馆阅读推广服务规范》</w:t>
      </w:r>
      <w:r>
        <w:rPr>
          <w:rFonts w:hint="eastAsia" w:ascii="仿宋" w:hAnsi="仿宋" w:eastAsia="仿宋" w:cs="宋体"/>
          <w:sz w:val="32"/>
          <w:szCs w:val="32"/>
        </w:rPr>
        <w:t>顺利通过专家评审会，进入结项公示阶段</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11月，经南通市场监督管理局批准，正式发布。</w:t>
      </w:r>
      <w:r>
        <w:rPr>
          <w:rFonts w:hint="eastAsia" w:ascii="仿宋" w:hAnsi="仿宋" w:eastAsia="仿宋" w:cs="方正仿宋_GBK"/>
          <w:sz w:val="32"/>
          <w:szCs w:val="32"/>
        </w:rPr>
        <w:t>11月，文旅部发布《文化和旅游部关于第七次全国县级以上公共图书馆评估定级上等级馆名单的公示》，</w:t>
      </w:r>
      <w:r>
        <w:rPr>
          <w:rFonts w:hint="eastAsia" w:ascii="仿宋" w:hAnsi="仿宋" w:eastAsia="仿宋" w:cs="方正仿宋_GBK"/>
          <w:sz w:val="32"/>
          <w:szCs w:val="32"/>
          <w:lang w:eastAsia="zh-CN"/>
        </w:rPr>
        <w:t>我</w:t>
      </w:r>
      <w:r>
        <w:rPr>
          <w:rFonts w:hint="eastAsia" w:ascii="仿宋" w:hAnsi="仿宋" w:eastAsia="仿宋" w:cs="方正仿宋_GBK"/>
          <w:sz w:val="32"/>
          <w:szCs w:val="32"/>
        </w:rPr>
        <w:t>馆被评定为“一级图书馆”。我馆制作的《典籍里的如皋》短视频获“人文社科之光”首届社科普及短视频大赛江苏赛区三等奖。</w:t>
      </w:r>
    </w:p>
    <w:p>
      <w:pPr>
        <w:numPr>
          <w:ilvl w:val="0"/>
          <w:numId w:val="1"/>
        </w:numPr>
        <w:spacing w:beforeLines="50" w:afterLines="50" w:line="560" w:lineRule="exact"/>
        <w:ind w:firstLine="643" w:firstLineChars="200"/>
        <w:jc w:val="left"/>
        <w:rPr>
          <w:rFonts w:ascii="黑体" w:hAnsi="黑体" w:eastAsia="黑体" w:cs="黑体"/>
          <w:sz w:val="32"/>
          <w:szCs w:val="32"/>
        </w:rPr>
      </w:pPr>
      <w:r>
        <w:rPr>
          <w:rFonts w:hint="eastAsia" w:ascii="黑体" w:hAnsi="黑体" w:eastAsia="黑体" w:cs="黑体"/>
          <w:b/>
          <w:bCs/>
          <w:sz w:val="32"/>
          <w:szCs w:val="32"/>
        </w:rPr>
        <w:t>业务工作</w:t>
      </w:r>
    </w:p>
    <w:p>
      <w:pPr>
        <w:numPr>
          <w:ilvl w:val="0"/>
          <w:numId w:val="2"/>
        </w:numPr>
        <w:spacing w:line="560" w:lineRule="exact"/>
        <w:jc w:val="left"/>
        <w:rPr>
          <w:rFonts w:ascii="宋体" w:hAnsi="宋体" w:eastAsia="宋体" w:cs="宋体"/>
          <w:b/>
          <w:bCs/>
          <w:sz w:val="32"/>
          <w:szCs w:val="32"/>
        </w:rPr>
      </w:pPr>
      <w:r>
        <w:rPr>
          <w:rFonts w:hint="eastAsia" w:ascii="宋体" w:hAnsi="宋体" w:eastAsia="宋体" w:cs="宋体"/>
          <w:b/>
          <w:bCs/>
          <w:sz w:val="32"/>
          <w:szCs w:val="32"/>
        </w:rPr>
        <w:t>读者活动</w:t>
      </w:r>
    </w:p>
    <w:p>
      <w:pPr>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2023年我馆共</w:t>
      </w:r>
      <w:r>
        <w:rPr>
          <w:rFonts w:hint="eastAsia" w:ascii="仿宋" w:hAnsi="仿宋" w:eastAsia="仿宋" w:cs="方正仿宋_GBK"/>
          <w:bCs/>
          <w:sz w:val="32"/>
          <w:szCs w:val="32"/>
        </w:rPr>
        <w:t>开展线下活动120余场</w:t>
      </w:r>
      <w:r>
        <w:rPr>
          <w:rFonts w:hint="eastAsia" w:ascii="仿宋" w:hAnsi="仿宋" w:eastAsia="仿宋" w:cs="方正仿宋_GBK"/>
          <w:sz w:val="32"/>
          <w:szCs w:val="32"/>
        </w:rPr>
        <w:t>，</w:t>
      </w:r>
      <w:r>
        <w:rPr>
          <w:rFonts w:hint="eastAsia" w:ascii="仿宋" w:hAnsi="仿宋" w:eastAsia="仿宋" w:cs="方正仿宋_GBK"/>
          <w:bCs/>
          <w:sz w:val="32"/>
          <w:szCs w:val="32"/>
        </w:rPr>
        <w:t>服务近14.2万余人次</w:t>
      </w:r>
      <w:r>
        <w:rPr>
          <w:rFonts w:hint="eastAsia" w:ascii="仿宋" w:hAnsi="仿宋" w:eastAsia="仿宋" w:cs="方正仿宋_GBK"/>
          <w:sz w:val="32"/>
          <w:szCs w:val="32"/>
        </w:rPr>
        <w:t>。其中，开展“中国春节传统美食主题展”“女摄影家作品展”“第十八届文津图书奖获奖图书展”“雉皋廉风”“年华易老 技忆永存——非遗展”等</w:t>
      </w:r>
      <w:r>
        <w:rPr>
          <w:rFonts w:hint="eastAsia" w:ascii="仿宋" w:hAnsi="仿宋" w:eastAsia="仿宋" w:cs="方正仿宋_GBK"/>
          <w:bCs/>
          <w:sz w:val="32"/>
          <w:szCs w:val="32"/>
        </w:rPr>
        <w:t>展览类活动47场</w:t>
      </w:r>
      <w:r>
        <w:rPr>
          <w:rFonts w:hint="eastAsia" w:ascii="仿宋" w:hAnsi="仿宋" w:eastAsia="仿宋" w:cs="方正仿宋_GBK"/>
          <w:sz w:val="32"/>
          <w:szCs w:val="32"/>
        </w:rPr>
        <w:t>；开展“妙手传非遗，剪纸迎新春”手工剪纸、“非遗寄祥愿，香囊送祝福”手工做香囊、“盏盏花灯闹元宵”手工做花灯、“盈满中秋 共飨团圆”手工做月饼等</w:t>
      </w:r>
      <w:r>
        <w:rPr>
          <w:rFonts w:hint="eastAsia" w:ascii="仿宋" w:hAnsi="仿宋" w:eastAsia="仿宋" w:cs="方正仿宋_GBK"/>
          <w:bCs/>
          <w:sz w:val="32"/>
          <w:szCs w:val="32"/>
        </w:rPr>
        <w:t>非遗体验类活动18场</w:t>
      </w:r>
      <w:r>
        <w:rPr>
          <w:rFonts w:hint="eastAsia" w:ascii="仿宋" w:hAnsi="仿宋" w:eastAsia="仿宋" w:cs="方正仿宋_GBK"/>
          <w:sz w:val="32"/>
          <w:szCs w:val="32"/>
        </w:rPr>
        <w:t>；开展“行走雉皋”“雉皋小小科学家”“相约‘乡’读”等</w:t>
      </w:r>
      <w:r>
        <w:rPr>
          <w:rFonts w:hint="eastAsia" w:ascii="仿宋" w:hAnsi="仿宋" w:eastAsia="仿宋" w:cs="方正仿宋_GBK"/>
          <w:bCs/>
          <w:sz w:val="32"/>
          <w:szCs w:val="32"/>
        </w:rPr>
        <w:t>阅读推广品牌类活动45场</w:t>
      </w:r>
      <w:r>
        <w:rPr>
          <w:rFonts w:hint="eastAsia" w:ascii="仿宋" w:hAnsi="仿宋" w:eastAsia="仿宋" w:cs="方正仿宋_GBK"/>
          <w:sz w:val="32"/>
          <w:szCs w:val="32"/>
        </w:rPr>
        <w:t>。2023年在微信公众号、抖音、官网、微博等平台共开展“‘皋’人荐书”“‘皋’人说”“‘小图姐姐’讲故事”等</w:t>
      </w:r>
      <w:r>
        <w:rPr>
          <w:rFonts w:hint="eastAsia" w:ascii="仿宋" w:hAnsi="仿宋" w:eastAsia="仿宋" w:cs="方正仿宋_GBK"/>
          <w:bCs/>
          <w:sz w:val="32"/>
          <w:szCs w:val="32"/>
        </w:rPr>
        <w:t>线上阅读推广品牌栏目29期</w:t>
      </w:r>
      <w:r>
        <w:rPr>
          <w:rFonts w:hint="eastAsia" w:ascii="仿宋" w:hAnsi="仿宋" w:eastAsia="仿宋" w:cs="方正仿宋_GBK"/>
          <w:sz w:val="32"/>
          <w:szCs w:val="32"/>
        </w:rPr>
        <w:t>，阅读量近</w:t>
      </w:r>
      <w:r>
        <w:rPr>
          <w:rFonts w:hint="eastAsia" w:ascii="仿宋" w:hAnsi="仿宋" w:eastAsia="仿宋" w:cs="方正仿宋_GBK"/>
          <w:bCs/>
          <w:sz w:val="32"/>
          <w:szCs w:val="32"/>
        </w:rPr>
        <w:t>7.8万次</w:t>
      </w:r>
      <w:r>
        <w:rPr>
          <w:rFonts w:hint="eastAsia" w:ascii="仿宋" w:hAnsi="仿宋" w:eastAsia="仿宋" w:cs="方正仿宋_GBK"/>
          <w:sz w:val="32"/>
          <w:szCs w:val="32"/>
        </w:rPr>
        <w:t>，发布</w:t>
      </w:r>
      <w:r>
        <w:rPr>
          <w:rFonts w:hint="eastAsia" w:ascii="仿宋" w:hAnsi="仿宋" w:eastAsia="仿宋" w:cs="方正仿宋_GBK"/>
          <w:bCs/>
          <w:sz w:val="32"/>
          <w:szCs w:val="32"/>
        </w:rPr>
        <w:t>活动宣传类短视频45期</w:t>
      </w:r>
      <w:r>
        <w:rPr>
          <w:rFonts w:hint="eastAsia" w:ascii="仿宋" w:hAnsi="仿宋" w:eastAsia="仿宋" w:cs="方正仿宋_GBK"/>
          <w:sz w:val="32"/>
          <w:szCs w:val="32"/>
        </w:rPr>
        <w:t>，浏览量近</w:t>
      </w:r>
      <w:r>
        <w:rPr>
          <w:rFonts w:hint="eastAsia" w:ascii="仿宋" w:hAnsi="仿宋" w:eastAsia="仿宋" w:cs="方正仿宋_GBK"/>
          <w:bCs/>
          <w:sz w:val="32"/>
          <w:szCs w:val="32"/>
        </w:rPr>
        <w:t>4.8万次</w:t>
      </w:r>
      <w:r>
        <w:rPr>
          <w:rFonts w:hint="eastAsia" w:ascii="仿宋" w:hAnsi="仿宋" w:eastAsia="仿宋" w:cs="方正仿宋_GBK"/>
          <w:sz w:val="32"/>
          <w:szCs w:val="32"/>
        </w:rPr>
        <w:t>，其中“新年系列活动专场预热直播”活动，点赞量达到</w:t>
      </w:r>
      <w:r>
        <w:rPr>
          <w:rFonts w:hint="eastAsia" w:ascii="仿宋" w:hAnsi="仿宋" w:eastAsia="仿宋" w:cs="方正仿宋_GBK"/>
          <w:bCs/>
          <w:sz w:val="32"/>
          <w:szCs w:val="32"/>
        </w:rPr>
        <w:t>2.3万次</w:t>
      </w:r>
      <w:r>
        <w:rPr>
          <w:rFonts w:hint="eastAsia" w:ascii="仿宋" w:hAnsi="仿宋" w:eastAsia="仿宋" w:cs="方正仿宋_GBK"/>
          <w:sz w:val="32"/>
          <w:szCs w:val="32"/>
        </w:rPr>
        <w:t>。</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“阅读+”走进学校，探索“馆校（园）衔接”新篇章。</w:t>
      </w:r>
      <w:r>
        <w:rPr>
          <w:rFonts w:hint="eastAsia" w:ascii="仿宋" w:hAnsi="仿宋" w:eastAsia="仿宋" w:cs="方正仿宋_GBK"/>
          <w:sz w:val="32"/>
          <w:szCs w:val="32"/>
        </w:rPr>
        <w:t>以我馆阅读推广活动品牌“‘小图姐姐’讲故事”“图书漂流”“展览进社区（走基层）”为载体，将更多优质的馆藏阅读资源送进校园，今年我们已走进了如师附小、实验小学、外国语小学等</w:t>
      </w:r>
      <w:r>
        <w:rPr>
          <w:rFonts w:hint="eastAsia" w:ascii="仿宋" w:hAnsi="仿宋" w:eastAsia="仿宋" w:cs="方正仿宋_GBK"/>
          <w:bCs/>
          <w:sz w:val="32"/>
          <w:szCs w:val="32"/>
        </w:rPr>
        <w:t>12所</w:t>
      </w:r>
      <w:r>
        <w:rPr>
          <w:rFonts w:hint="eastAsia" w:ascii="仿宋" w:hAnsi="仿宋" w:eastAsia="仿宋" w:cs="方正仿宋_GBK"/>
          <w:sz w:val="32"/>
          <w:szCs w:val="32"/>
        </w:rPr>
        <w:t>学校，走进丁堰小学、丁西小学、磨头小学、花园小学、新民小学、开发区小学、新城幼儿园</w:t>
      </w:r>
      <w:r>
        <w:rPr>
          <w:rFonts w:hint="eastAsia" w:ascii="仿宋" w:hAnsi="仿宋" w:eastAsia="仿宋" w:cs="方正仿宋_GBK"/>
          <w:bCs/>
          <w:sz w:val="32"/>
          <w:szCs w:val="32"/>
        </w:rPr>
        <w:t>7所乡村学校</w:t>
      </w:r>
      <w:r>
        <w:rPr>
          <w:rFonts w:hint="eastAsia" w:ascii="仿宋" w:hAnsi="仿宋" w:eastAsia="仿宋" w:cs="方正仿宋_GBK"/>
          <w:sz w:val="32"/>
          <w:szCs w:val="32"/>
        </w:rPr>
        <w:t>，共开展了</w:t>
      </w:r>
      <w:r>
        <w:rPr>
          <w:rFonts w:hint="eastAsia" w:ascii="仿宋" w:hAnsi="仿宋" w:eastAsia="仿宋" w:cs="方正仿宋_GBK"/>
          <w:bCs/>
          <w:sz w:val="32"/>
          <w:szCs w:val="32"/>
        </w:rPr>
        <w:t>32场</w:t>
      </w:r>
      <w:r>
        <w:rPr>
          <w:rFonts w:hint="eastAsia" w:ascii="仿宋" w:hAnsi="仿宋" w:eastAsia="仿宋" w:cs="方正仿宋_GBK"/>
          <w:sz w:val="32"/>
          <w:szCs w:val="32"/>
        </w:rPr>
        <w:t>活动，服务</w:t>
      </w:r>
      <w:r>
        <w:rPr>
          <w:rFonts w:hint="eastAsia" w:ascii="仿宋" w:hAnsi="仿宋" w:eastAsia="仿宋" w:cs="方正仿宋_GBK"/>
          <w:bCs/>
          <w:sz w:val="32"/>
          <w:szCs w:val="32"/>
        </w:rPr>
        <w:t>3.8万余</w:t>
      </w:r>
      <w:r>
        <w:rPr>
          <w:rFonts w:hint="eastAsia" w:ascii="仿宋" w:hAnsi="仿宋" w:eastAsia="仿宋" w:cs="方正仿宋_GBK"/>
          <w:sz w:val="32"/>
          <w:szCs w:val="32"/>
        </w:rPr>
        <w:t>人次，推动高质量建设更上一阶。袁桥初中、九华初中、外国语初中、附小幼儿园学校</w:t>
      </w:r>
      <w:r>
        <w:rPr>
          <w:rFonts w:hint="eastAsia" w:ascii="仿宋" w:hAnsi="仿宋" w:eastAsia="仿宋" w:cs="方正仿宋_GBK"/>
          <w:bCs/>
          <w:sz w:val="32"/>
          <w:szCs w:val="32"/>
        </w:rPr>
        <w:t>1400余名</w:t>
      </w:r>
      <w:r>
        <w:rPr>
          <w:rFonts w:hint="eastAsia" w:ascii="仿宋" w:hAnsi="仿宋" w:eastAsia="仿宋" w:cs="方正仿宋_GBK"/>
          <w:sz w:val="32"/>
          <w:szCs w:val="32"/>
        </w:rPr>
        <w:t>师生走进图书馆，了解图书馆，使用图书馆，积极参与“小小图书管理员”志愿实践服务体验，促进文明礼仪养成。</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赋能品牌升级，跨界合作打造阅读新场景。</w:t>
      </w:r>
      <w:r>
        <w:rPr>
          <w:rFonts w:hint="eastAsia" w:ascii="仿宋" w:hAnsi="仿宋" w:eastAsia="仿宋" w:cs="方正仿宋_GBK"/>
          <w:sz w:val="32"/>
          <w:szCs w:val="32"/>
        </w:rPr>
        <w:t>进一步推进公共图书馆未成年人服务，发挥图书馆“第二课堂”效能，今年4月开始，我馆携手如城街道教育管理中心共同打造“慧阅读 乐成长”系列阅读推广活动，让富有经验的幼儿教师对图书馆读者进行家庭亲子阅读指导，受到家长们的喜爱，截止目前，该活动已开展4期，服务370人次。加强与市公安局、市文联、市摄影家协会、市新华书店、江苏银行分馆等机构合作，发挥各自优势，整合文化资源，联合举办“女性视角下的世界”女摄影家作品展、作家八路读书分享会、“悦读警营、乐享读书”读书分享会等活动，在资源共享、人才交流、宣传推广等方面开展合作，同时继续激发“行走雉皋”走读研学意义，走进警营、面包工厂，让阅读立体化、多样化，激发社会不同群体人群阅读热情。</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融合非遗元素，为读者打造沉浸式体验特色阅读活动。</w:t>
      </w:r>
      <w:r>
        <w:rPr>
          <w:rFonts w:hint="eastAsia" w:ascii="仿宋" w:hAnsi="仿宋" w:eastAsia="仿宋" w:cs="方正仿宋_GBK"/>
          <w:sz w:val="32"/>
          <w:szCs w:val="32"/>
        </w:rPr>
        <w:t>每年6月的第二个星期六，是我国“文化和自然遗产日”，今年，我馆在依托国图非遗资源，结合如皋本地非遗元素，打造“年华易老 技·忆永存”非遗特展，以线上线下展映、线下展览的形式，邀请如皋非遗传承人作为主讲人走进如图讲坛，开展剪纸、制作香囊等实践培训活动。激活馆藏古籍活力，举办“古韵弥香——馆藏珍贵古籍专题展”，同时开设古籍知识讲座、制作古籍版本简介短视频二维码、馆藏珍贵古籍拓印体验活动，让读者全面、立体、沉浸式了解如皋人文历史。以节为媒，与书为伴，“我们的节日”传统文化沙龙呈现文化饕餮</w:t>
      </w:r>
      <w:r>
        <w:rPr>
          <w:rFonts w:hint="eastAsia" w:ascii="仿宋" w:hAnsi="仿宋" w:eastAsia="仿宋" w:cs="宋体"/>
          <w:sz w:val="32"/>
          <w:szCs w:val="32"/>
        </w:rPr>
        <w:t>盛宴</w:t>
      </w:r>
      <w:r>
        <w:rPr>
          <w:rFonts w:hint="eastAsia" w:ascii="仿宋" w:hAnsi="仿宋" w:eastAsia="仿宋" w:cs="方正仿宋_GBK"/>
          <w:sz w:val="32"/>
          <w:szCs w:val="32"/>
        </w:rPr>
        <w:t>，中秋赏桂做月饼、国庆童心绘长卷、夜读·端午游园会、盏盏花灯闹元宵、红色剪纸迎新春等节日主题系列活动，让读者感受中华优秀传统文化的魅力，不断丰富他们的精神生活。</w:t>
      </w:r>
    </w:p>
    <w:p>
      <w:pPr>
        <w:numPr>
          <w:ilvl w:val="0"/>
          <w:numId w:val="2"/>
        </w:numPr>
        <w:spacing w:beforeLines="50" w:afterLines="50" w:line="560" w:lineRule="exact"/>
        <w:jc w:val="left"/>
        <w:rPr>
          <w:rFonts w:ascii="宋体" w:hAnsi="宋体" w:eastAsia="宋体" w:cs="宋体"/>
          <w:b/>
          <w:bCs/>
          <w:sz w:val="32"/>
          <w:szCs w:val="32"/>
        </w:rPr>
      </w:pPr>
      <w:r>
        <w:rPr>
          <w:rFonts w:hint="eastAsia" w:ascii="宋体" w:hAnsi="宋体" w:eastAsia="宋体" w:cs="宋体"/>
          <w:b/>
          <w:bCs/>
          <w:sz w:val="32"/>
          <w:szCs w:val="32"/>
        </w:rPr>
        <w:t>总分馆制建设</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一是加强业务指导。</w:t>
      </w:r>
      <w:r>
        <w:rPr>
          <w:rFonts w:hint="eastAsia" w:ascii="仿宋" w:hAnsi="仿宋" w:eastAsia="仿宋" w:cs="方正仿宋_GBK"/>
          <w:sz w:val="32"/>
          <w:szCs w:val="32"/>
        </w:rPr>
        <w:t>今年我馆共为各分馆、全市农家书屋开展图书相关业务培训9场。给图书分馆、农家书屋管理人员开展“最美公共文化空间”申报培训，助力高质量文旅发展。</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二是丰富共享资源。</w:t>
      </w:r>
      <w:r>
        <w:rPr>
          <w:rFonts w:hint="eastAsia" w:ascii="仿宋" w:hAnsi="仿宋" w:eastAsia="仿宋" w:cs="方正仿宋_GBK"/>
          <w:sz w:val="32"/>
          <w:szCs w:val="32"/>
        </w:rPr>
        <w:t>今年我馆为各分馆、社区、阅读点定期配送展览、图书等数字资源，为机场分馆、长江镇田桥村、肖陆村、钱长村、顾庄村等农家书屋共配送图书4797册。</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三是加大合作交流。</w:t>
      </w:r>
      <w:r>
        <w:rPr>
          <w:rFonts w:hint="eastAsia" w:ascii="仿宋" w:hAnsi="仿宋" w:eastAsia="仿宋" w:cs="方正仿宋_GBK"/>
          <w:sz w:val="32"/>
          <w:szCs w:val="32"/>
        </w:rPr>
        <w:t>新增市域社会治理现代化指挥中心阅读点。联合城南街道分馆、长江镇分馆开展“卯兔贺岁，迎新纳福”春风行动；联合南京银行图书分馆开展“春意渐浓，图书飘香——总分馆读书分享会”主题活动，丰厚总分馆阅读推广队伍文化底蕴。联合各乡镇分馆，重点打造“相约‘乡’读”阅读品牌活动，提供点单式服务。目前，“相约‘乡’读”已走进如城街道滨溪社区、城南街道肖陆村、城北街道邵庄村，成功开展11场乡村阅读推广活动。</w:t>
      </w:r>
    </w:p>
    <w:p>
      <w:pPr>
        <w:numPr>
          <w:ilvl w:val="0"/>
          <w:numId w:val="2"/>
        </w:numPr>
        <w:spacing w:beforeLines="50" w:afterLines="50" w:line="560" w:lineRule="exact"/>
        <w:jc w:val="left"/>
        <w:rPr>
          <w:rFonts w:ascii="宋体" w:hAnsi="宋体" w:eastAsia="宋体" w:cs="宋体"/>
          <w:b/>
          <w:bCs/>
          <w:sz w:val="32"/>
          <w:szCs w:val="32"/>
        </w:rPr>
      </w:pPr>
      <w:r>
        <w:rPr>
          <w:rFonts w:hint="eastAsia" w:ascii="宋体" w:hAnsi="宋体" w:eastAsia="宋体" w:cs="宋体"/>
          <w:b/>
          <w:bCs/>
          <w:sz w:val="32"/>
          <w:szCs w:val="32"/>
        </w:rPr>
        <w:t>特藏建设</w:t>
      </w:r>
    </w:p>
    <w:p>
      <w:pPr>
        <w:spacing w:line="560" w:lineRule="exact"/>
        <w:ind w:left="643"/>
        <w:jc w:val="left"/>
        <w:rPr>
          <w:rFonts w:ascii="仿宋" w:hAnsi="仿宋" w:eastAsia="仿宋" w:cs="楷体"/>
          <w:b/>
          <w:bCs/>
          <w:sz w:val="32"/>
          <w:szCs w:val="32"/>
        </w:rPr>
      </w:pPr>
      <w:r>
        <w:rPr>
          <w:rFonts w:hint="eastAsia" w:ascii="仿宋" w:hAnsi="仿宋" w:eastAsia="仿宋" w:cs="楷体"/>
          <w:b/>
          <w:bCs/>
          <w:sz w:val="32"/>
          <w:szCs w:val="32"/>
        </w:rPr>
        <w:t>1.守正创新，促进古籍开发与利用，让经典熔古铸今。</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一是常态化开展古籍保护工作。</w:t>
      </w:r>
      <w:r>
        <w:rPr>
          <w:rFonts w:hint="eastAsia" w:ascii="仿宋" w:hAnsi="仿宋" w:eastAsia="仿宋" w:cs="方正仿宋_GBK"/>
          <w:sz w:val="32"/>
          <w:szCs w:val="32"/>
        </w:rPr>
        <w:t>加强古籍藏书硬件设施设备，维修破损书橱，采购新书橱、目录柜，安装监控摄像头、ck联动报警器，提升库房存藏安全。科学规划为馆藏古籍分门别类，建立档案，共分类账册17本。启动古籍修复工作，整理建立待修复古籍档案。</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二是加强古籍收集整理及研究工作。</w:t>
      </w:r>
      <w:r>
        <w:rPr>
          <w:rFonts w:hint="eastAsia" w:ascii="仿宋" w:hAnsi="仿宋" w:eastAsia="仿宋" w:cs="方正仿宋_GBK"/>
          <w:sz w:val="32"/>
          <w:szCs w:val="32"/>
        </w:rPr>
        <w:t>今年1月，由王小洁馆长主持申报的《中、小公共图书馆古籍工作的构架初探》课题获江苏省图书馆学会立项。以此为机，我馆组建古籍课题研究小组，加强古籍版本、内容研究，撰写古籍书志6篇，发表于《藏书报》等各类刊物。同时梳理国家级、省级珍贵古籍名录和具有地方文献史料价值的古籍，整理出版《如皋市图书馆藏古籍文献珍本图录》，预计年底完成，进一步提升我馆的古籍业务能力</w:t>
      </w:r>
      <w:r>
        <w:rPr>
          <w:rFonts w:hint="eastAsia" w:ascii="仿宋" w:hAnsi="仿宋" w:eastAsia="仿宋" w:cs="宋体"/>
          <w:sz w:val="32"/>
          <w:szCs w:val="32"/>
        </w:rPr>
        <w:t>。</w:t>
      </w:r>
    </w:p>
    <w:p>
      <w:pPr>
        <w:tabs>
          <w:tab w:val="left" w:pos="387"/>
        </w:tabs>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三是推进古籍开发利用。</w:t>
      </w:r>
      <w:r>
        <w:rPr>
          <w:rFonts w:hint="eastAsia" w:ascii="仿宋" w:hAnsi="仿宋" w:eastAsia="仿宋" w:cs="方正仿宋_GBK"/>
          <w:sz w:val="32"/>
          <w:szCs w:val="32"/>
        </w:rPr>
        <w:t>启动古籍数字化工作，目前已对本馆国家、省两级珍贵古籍名录共计17部190册进行扫描，建立了图像数据库。做好古籍普及传播工作，先后开发推广了四批19个品类的文创产品，今年主要是制作了包括印有本馆珍贵名录古籍图录的台历；制作一批新的印有《宋史》有记载的北宋如皋状元王俊乂“状元帆布包”“李渔叶脉书签”，在6、7月考试季应季推出，广受欢迎。在图书馆服务宣传周，我馆举办一场“古韵弥香”馆藏珍贵古籍专题展览，融合古籍拓印体验，让读者沉浸式体验古籍魅力，发现古籍之美。</w:t>
      </w:r>
    </w:p>
    <w:p>
      <w:pPr>
        <w:spacing w:line="560" w:lineRule="exact"/>
        <w:ind w:left="643"/>
        <w:jc w:val="left"/>
        <w:rPr>
          <w:rFonts w:ascii="仿宋" w:hAnsi="仿宋" w:eastAsia="仿宋" w:cs="楷体"/>
          <w:b/>
          <w:bCs/>
          <w:sz w:val="32"/>
          <w:szCs w:val="32"/>
        </w:rPr>
      </w:pPr>
      <w:r>
        <w:rPr>
          <w:rFonts w:hint="eastAsia" w:ascii="仿宋" w:hAnsi="仿宋" w:eastAsia="仿宋" w:cs="楷体"/>
          <w:b/>
          <w:bCs/>
          <w:sz w:val="32"/>
          <w:szCs w:val="32"/>
        </w:rPr>
        <w:t>2.赓续文脉，保护与传承地方文化，让乡音悠远绵长。</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一是做好地方文献的整理与保护。</w:t>
      </w:r>
      <w:r>
        <w:rPr>
          <w:rFonts w:hint="eastAsia" w:ascii="仿宋" w:hAnsi="仿宋" w:eastAsia="仿宋" w:cs="方正仿宋_GBK"/>
          <w:sz w:val="32"/>
          <w:szCs w:val="32"/>
        </w:rPr>
        <w:t>整理如皋本土作家著述及缺藏书单，配合布置宣传部文学名人展厅；广泛征集东皋文史、历史法治名人等地方文献馆藏及数字资源，整理购买相关缺藏地方文献并采编上架。8月与温州衍园美术馆合作，补充冒广生缺藏文献及书目。目前，我馆地方文献室共征采书目126种233册，其中社会捐赠书目合计45种59册。</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二是加强对古籍中地方文献的研究。</w:t>
      </w:r>
      <w:r>
        <w:rPr>
          <w:rFonts w:hint="eastAsia" w:ascii="仿宋" w:hAnsi="仿宋" w:eastAsia="仿宋" w:cs="方正仿宋_GBK"/>
          <w:sz w:val="32"/>
          <w:szCs w:val="32"/>
        </w:rPr>
        <w:t>开设如皋市地方历史、地方名人等专题课题，积极推动如皋境内考古、大运河历史文化研究，为社会各界人士提供1145条咨询信息。积极利用地方文献资源，筹备本馆“皋”人说、典籍里的如皋、口述如皋史等视音频文化创新项目，加大宣传推广力度。</w:t>
      </w:r>
    </w:p>
    <w:p>
      <w:pPr>
        <w:numPr>
          <w:ilvl w:val="0"/>
          <w:numId w:val="2"/>
        </w:numPr>
        <w:spacing w:beforeLines="50" w:afterLines="50" w:line="560" w:lineRule="exact"/>
        <w:ind w:firstLine="643" w:firstLineChars="200"/>
        <w:jc w:val="left"/>
        <w:rPr>
          <w:rFonts w:ascii="宋体" w:hAnsi="宋体" w:eastAsia="宋体" w:cs="宋体"/>
          <w:sz w:val="32"/>
          <w:szCs w:val="32"/>
        </w:rPr>
      </w:pPr>
      <w:r>
        <w:rPr>
          <w:rFonts w:hint="eastAsia" w:ascii="宋体" w:hAnsi="宋体" w:eastAsia="宋体" w:cs="宋体"/>
          <w:b/>
          <w:bCs/>
          <w:sz w:val="32"/>
          <w:szCs w:val="32"/>
        </w:rPr>
        <w:t>服务提升</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一是保障阵地基础设施。</w:t>
      </w:r>
      <w:r>
        <w:rPr>
          <w:rFonts w:hint="eastAsia" w:ascii="仿宋" w:hAnsi="仿宋" w:eastAsia="仿宋" w:cs="方正仿宋_GBK"/>
          <w:sz w:val="32"/>
          <w:szCs w:val="32"/>
        </w:rPr>
        <w:t>对电子阅览室进行改造，制定改造提升方案。在有声图书馆区域增设造型门和红外感应语音系统。提升服务效能，完成各阅览室、自习室wifi全覆盖。</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二是借助省市两级最美公共文化空间建设，打造“如图十景”。</w:t>
      </w:r>
      <w:r>
        <w:rPr>
          <w:rFonts w:hint="eastAsia" w:ascii="仿宋" w:hAnsi="仿宋" w:eastAsia="仿宋" w:cs="方正仿宋_GBK"/>
          <w:sz w:val="32"/>
          <w:szCs w:val="32"/>
        </w:rPr>
        <w:t>拍摄《当美丽邂逅书香》专题宣传片，荣登学习强国平台，重点推介如图打卡十景“凭栏观鱼、海棠醉春、临池听‘语’、书山登梯、学海泛舟、长窗含绿、短桥飞红、蝉鸣翠柳、古韵弥香、乡音悠远”，并制作了专题展览、文创明信片、书签、扇子。</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三是基础业务服务内容不断推陈出新。</w:t>
      </w:r>
      <w:r>
        <w:rPr>
          <w:rFonts w:hint="eastAsia" w:ascii="仿宋" w:hAnsi="仿宋" w:eastAsia="仿宋" w:cs="方正仿宋_GBK"/>
          <w:sz w:val="32"/>
          <w:szCs w:val="32"/>
        </w:rPr>
        <w:t>精心编纂新书荐读书单，布置荐书专架，拍摄制作“‘皋’人荐书·馆员荐书”短视频，线上线下全面推广阅读资源。持续开展服务进“两会”活动，为人大、政协代表免费办理借阅证、发放图书、推广数字资源、参考咨询服务等。重点打造“江海风情夜南通”主题活动，开展“端午奇妙夜”等夜读系列活动，包含“以书言志”、“五彩祈福”、“趣味擂台”、“艾蒲芬芳”、“香囊制作”等8个摊位传统习俗文化体验，夜读系列活动惠及上千人。开展中午延时开放服务，开放一楼大厅、期刊室、有声图书馆区域，提供报刊借阅、自习等服务，充分满足广大读者的阅读需求，进一步提升服务效能。</w:t>
      </w:r>
    </w:p>
    <w:p>
      <w:pPr>
        <w:spacing w:line="560" w:lineRule="exact"/>
        <w:ind w:firstLine="643" w:firstLineChars="200"/>
        <w:jc w:val="left"/>
        <w:rPr>
          <w:rFonts w:ascii="仿宋" w:hAnsi="仿宋" w:eastAsia="仿宋" w:cs="方正仿宋_GBK"/>
          <w:sz w:val="32"/>
          <w:szCs w:val="32"/>
        </w:rPr>
      </w:pPr>
      <w:r>
        <w:rPr>
          <w:rFonts w:hint="eastAsia" w:ascii="仿宋" w:hAnsi="仿宋" w:eastAsia="仿宋" w:cs="方正仿宋_GBK"/>
          <w:b/>
          <w:bCs/>
          <w:sz w:val="32"/>
          <w:szCs w:val="32"/>
        </w:rPr>
        <w:t>四是全面提升馆员业务技能水平。</w:t>
      </w:r>
      <w:r>
        <w:rPr>
          <w:rFonts w:hint="eastAsia" w:ascii="仿宋" w:hAnsi="仿宋" w:eastAsia="仿宋" w:cs="方正仿宋_GBK"/>
          <w:sz w:val="32"/>
          <w:szCs w:val="32"/>
        </w:rPr>
        <w:t>今年图书馆服务宣传周，我馆组织馆员参加南通市图书馆举办的全市业务技能大赛，充分展示了我馆人员文化底蕴和服务能力，在“阅读推广活动方案制作”项目中获得一等奖，在“口述馆史和特色服务”“图书排架”“图书分类”“文献检索”项目中获得二等奖，我馆获评“优秀组织奖”。2月，我们积极组织6名馆员参加“亲子共读100秒”音视频征集评选活动，获得三等奖2个，优秀奖3个。提升馆员服务读者、与读者沟通的能力，对读者诉求案例进行交流剖析，同时加强读者意见收集，定期进行处理反馈，提升服务读者质量。</w:t>
      </w:r>
    </w:p>
    <w:p>
      <w:pPr>
        <w:numPr>
          <w:ilvl w:val="0"/>
          <w:numId w:val="1"/>
        </w:numPr>
        <w:spacing w:beforeLines="50" w:afterLines="50" w:line="560" w:lineRule="exact"/>
        <w:ind w:firstLine="643" w:firstLineChars="200"/>
        <w:jc w:val="left"/>
        <w:rPr>
          <w:rFonts w:ascii="黑体" w:hAnsi="黑体" w:eastAsia="黑体" w:cs="黑体"/>
          <w:sz w:val="32"/>
          <w:szCs w:val="32"/>
        </w:rPr>
      </w:pPr>
      <w:r>
        <w:rPr>
          <w:rFonts w:hint="eastAsia" w:ascii="黑体" w:hAnsi="黑体" w:eastAsia="黑体" w:cs="黑体"/>
          <w:b/>
          <w:bCs/>
          <w:sz w:val="32"/>
          <w:szCs w:val="32"/>
        </w:rPr>
        <w:t>中心工作</w:t>
      </w:r>
    </w:p>
    <w:p>
      <w:pPr>
        <w:numPr>
          <w:ilvl w:val="0"/>
          <w:numId w:val="3"/>
        </w:numPr>
        <w:spacing w:line="560" w:lineRule="exact"/>
        <w:jc w:val="left"/>
        <w:rPr>
          <w:rFonts w:ascii="宋体" w:hAnsi="宋体" w:eastAsia="宋体" w:cs="宋体"/>
          <w:b/>
          <w:bCs/>
          <w:sz w:val="32"/>
          <w:szCs w:val="32"/>
        </w:rPr>
      </w:pPr>
      <w:r>
        <w:rPr>
          <w:rFonts w:hint="eastAsia" w:ascii="宋体" w:hAnsi="宋体" w:eastAsia="宋体" w:cs="宋体"/>
          <w:b/>
          <w:bCs/>
          <w:sz w:val="32"/>
          <w:szCs w:val="32"/>
        </w:rPr>
        <w:t>党工工作</w:t>
      </w:r>
    </w:p>
    <w:p>
      <w:pPr>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一是做好党员“三会一课”、主题党日、纪律教育、思廉日等日常组织学习活动，</w:t>
      </w:r>
      <w:r>
        <w:rPr>
          <w:rFonts w:hint="eastAsia" w:ascii="仿宋" w:hAnsi="仿宋" w:eastAsia="仿宋" w:cs="仿宋"/>
          <w:sz w:val="32"/>
          <w:szCs w:val="32"/>
        </w:rPr>
        <w:t>被如皋党建网信息录用7条</w:t>
      </w:r>
      <w:r>
        <w:rPr>
          <w:rFonts w:hint="eastAsia" w:ascii="仿宋" w:hAnsi="仿宋" w:eastAsia="仿宋" w:cs="方正仿宋_GBK"/>
          <w:sz w:val="32"/>
          <w:szCs w:val="32"/>
        </w:rPr>
        <w:t>。上半年开展党员冬训专题教育学习活动，拍摄“我是冬训主讲人”视频参评，代表我局参加机关工委演讲比赛决赛，获得三等奖，组织党的二十大精神知识竞赛等。下半年举办廉政展，重点学习二十大报告，开展学习贯彻习近平新时代中国特色社会主义思想主题教育活动等。</w:t>
      </w:r>
    </w:p>
    <w:p>
      <w:pPr>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二是向如皋市总工会递交我馆工会成立申请书，促进工会管理规范化。召开工会第一届第一次会员大会，选举工会委员，报送选举结果。</w:t>
      </w:r>
    </w:p>
    <w:p>
      <w:pPr>
        <w:numPr>
          <w:ilvl w:val="0"/>
          <w:numId w:val="3"/>
        </w:numPr>
        <w:spacing w:beforeLines="50" w:afterLines="50" w:line="560" w:lineRule="exact"/>
        <w:jc w:val="left"/>
        <w:rPr>
          <w:rFonts w:ascii="宋体" w:hAnsi="宋体" w:eastAsia="宋体" w:cs="宋体"/>
          <w:b/>
          <w:bCs/>
          <w:sz w:val="32"/>
          <w:szCs w:val="32"/>
        </w:rPr>
      </w:pPr>
      <w:r>
        <w:rPr>
          <w:rFonts w:hint="eastAsia" w:ascii="宋体" w:hAnsi="宋体" w:eastAsia="宋体" w:cs="宋体"/>
          <w:b/>
          <w:bCs/>
          <w:sz w:val="32"/>
          <w:szCs w:val="32"/>
        </w:rPr>
        <w:t>标准化工作</w:t>
      </w:r>
    </w:p>
    <w:p>
      <w:pPr>
        <w:spacing w:line="560" w:lineRule="exact"/>
        <w:ind w:firstLine="640" w:firstLineChars="200"/>
        <w:jc w:val="left"/>
        <w:rPr>
          <w:rFonts w:hint="default" w:ascii="仿宋" w:hAnsi="仿宋" w:eastAsia="仿宋" w:cs="方正仿宋_GBK"/>
          <w:sz w:val="32"/>
          <w:szCs w:val="32"/>
          <w:lang w:val="en-US" w:eastAsia="zh-CN"/>
        </w:rPr>
      </w:pPr>
      <w:r>
        <w:rPr>
          <w:rFonts w:hint="eastAsia" w:ascii="仿宋" w:hAnsi="仿宋" w:eastAsia="仿宋" w:cs="方正仿宋_GBK"/>
          <w:sz w:val="32"/>
          <w:szCs w:val="32"/>
        </w:rPr>
        <w:t>3月，我馆接受国家基本公共服务标准化试点考核评估专家组指导验收，我馆的标准化工作得到指导组一致好评。其中，《县级公共图书馆阅读推广服务规范》自获得南通市地方标准项目计划后，组建标准起草工作小组，以《中华人民共和国公共图书馆法》《中华人民共和国公共文化服务保障法》为法律前提，以第七次全国县级以上公共图书馆评估定级工作评分指南及细则为依据基础，充分进行参考资料收集与研究，组织相关人员开展标准编写业务培训，落实标准实施和宣贯。通过开展阅读推广活动实践，经反复修订与完善，于今年2月，形成地方标准征求意见稿及地方标准编制说明，并向南京市图书馆、南通市文化广电和旅游局、南通市质量技术和标准化中心、如皋市文体广电和旅游局、南通市县内公共图书馆（分馆）、阅读点、社会阅读组织、馆员、阅读推广人、读者等群体广泛征集意见。经1个月征求意见期，本标准起草小组共征集意见38个，采纳意见36个。经过再次反复斟酌和修订，最终于今年8月完成地方标准送审稿及地方标准编制说明，报送上级部门，提出地方标准审查申请。10月</w:t>
      </w:r>
      <w:r>
        <w:rPr>
          <w:rFonts w:hint="eastAsia" w:ascii="仿宋" w:hAnsi="仿宋" w:eastAsia="仿宋" w:cs="宋体"/>
          <w:sz w:val="32"/>
          <w:szCs w:val="32"/>
        </w:rPr>
        <w:t>，顺利通过了南通市地方标准审查会，</w:t>
      </w:r>
      <w:r>
        <w:rPr>
          <w:rFonts w:hint="eastAsia" w:ascii="仿宋" w:hAnsi="仿宋" w:eastAsia="仿宋" w:cs="方正仿宋_GBK"/>
          <w:sz w:val="32"/>
          <w:szCs w:val="32"/>
        </w:rPr>
        <w:t>进入结项公示阶段。</w:t>
      </w:r>
      <w:r>
        <w:rPr>
          <w:rFonts w:hint="eastAsia" w:ascii="仿宋" w:hAnsi="仿宋" w:eastAsia="仿宋" w:cs="方正仿宋_GBK"/>
          <w:sz w:val="32"/>
          <w:szCs w:val="32"/>
          <w:lang w:val="en-US" w:eastAsia="zh-CN"/>
        </w:rPr>
        <w:t>11月，经南通市场监督管理局批准，正式发布。</w:t>
      </w:r>
      <w:bookmarkStart w:id="0" w:name="_GoBack"/>
      <w:bookmarkEnd w:id="0"/>
    </w:p>
    <w:p>
      <w:pPr>
        <w:numPr>
          <w:ilvl w:val="0"/>
          <w:numId w:val="3"/>
        </w:numPr>
        <w:spacing w:beforeLines="50" w:afterLines="50" w:line="560" w:lineRule="exact"/>
        <w:jc w:val="left"/>
        <w:rPr>
          <w:rFonts w:ascii="宋体" w:hAnsi="宋体" w:eastAsia="宋体" w:cs="宋体"/>
          <w:b/>
          <w:bCs/>
          <w:sz w:val="32"/>
          <w:szCs w:val="32"/>
        </w:rPr>
      </w:pPr>
      <w:r>
        <w:rPr>
          <w:rFonts w:hint="eastAsia" w:ascii="宋体" w:hAnsi="宋体" w:eastAsia="宋体" w:cs="宋体"/>
          <w:b/>
          <w:bCs/>
          <w:sz w:val="32"/>
          <w:szCs w:val="32"/>
        </w:rPr>
        <w:t>安全生产工作</w:t>
      </w:r>
    </w:p>
    <w:p>
      <w:pPr>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常态化做好节前安全巡查、文明典范城市创建等工作。开展“安全生产月”专题系列活动，在安全月期间，邀请市消防大队教官，开展图书馆安全隐患大排查、馆员消防安全知识培训、安全疏散逃生灭火大演练，提高馆员安全技能，增强馆员保护读者和国家财产安全的意识。此外，做好意识形态自查工作，高标准接受省委意识形态专项检查组实地督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B08D14-BBF0-4617-983E-61303CB27C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7C903FE-4D13-4A9C-95F5-EAF34251ACC0}"/>
  </w:font>
  <w:font w:name="方正公文小标宋">
    <w:panose1 w:val="02000500000000000000"/>
    <w:charset w:val="86"/>
    <w:family w:val="auto"/>
    <w:pitch w:val="default"/>
    <w:sig w:usb0="A00002BF" w:usb1="38CF7CFA" w:usb2="00000016" w:usb3="00000000" w:csb0="00040001" w:csb1="00000000"/>
    <w:embedRegular r:id="rId3" w:fontKey="{E62AD86F-DCEB-44D3-B79F-AD432A8546D0}"/>
  </w:font>
  <w:font w:name="楷体">
    <w:panose1 w:val="02010609060101010101"/>
    <w:charset w:val="86"/>
    <w:family w:val="modern"/>
    <w:pitch w:val="default"/>
    <w:sig w:usb0="800002BF" w:usb1="38CF7CFA" w:usb2="00000016" w:usb3="00000000" w:csb0="00040001" w:csb1="00000000"/>
    <w:embedRegular r:id="rId4" w:fontKey="{59B8BEFD-0D23-43DC-813A-E2D1872E3D3E}"/>
  </w:font>
  <w:font w:name="方正仿宋_GBK">
    <w:panose1 w:val="02000000000000000000"/>
    <w:charset w:val="86"/>
    <w:family w:val="auto"/>
    <w:pitch w:val="default"/>
    <w:sig w:usb0="A00002BF" w:usb1="38CF7CFA" w:usb2="00082016" w:usb3="00000000" w:csb0="00040001" w:csb1="00000000"/>
    <w:embedRegular r:id="rId5" w:fontKey="{A5267936-6637-47FD-83A9-33AF21907A0A}"/>
  </w:font>
  <w:font w:name="仿宋">
    <w:panose1 w:val="02010609060101010101"/>
    <w:charset w:val="86"/>
    <w:family w:val="modern"/>
    <w:pitch w:val="default"/>
    <w:sig w:usb0="800002BF" w:usb1="38CF7CFA" w:usb2="00000016" w:usb3="00000000" w:csb0="00040001" w:csb1="00000000"/>
    <w:embedRegular r:id="rId6" w:fontKey="{63A2BD6B-5DC3-4D18-A58F-DBD5A9892B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D60BF"/>
    <w:multiLevelType w:val="singleLevel"/>
    <w:tmpl w:val="9F4D60BF"/>
    <w:lvl w:ilvl="0" w:tentative="0">
      <w:start w:val="1"/>
      <w:numFmt w:val="chineseCounting"/>
      <w:suff w:val="nothing"/>
      <w:lvlText w:val="（%1）"/>
      <w:lvlJc w:val="left"/>
      <w:pPr>
        <w:ind w:left="0" w:firstLine="420"/>
      </w:pPr>
      <w:rPr>
        <w:rFonts w:hint="eastAsia"/>
        <w:b/>
        <w:bCs/>
      </w:rPr>
    </w:lvl>
  </w:abstractNum>
  <w:abstractNum w:abstractNumId="1">
    <w:nsid w:val="D994F298"/>
    <w:multiLevelType w:val="singleLevel"/>
    <w:tmpl w:val="D994F298"/>
    <w:lvl w:ilvl="0" w:tentative="0">
      <w:start w:val="1"/>
      <w:numFmt w:val="chineseCounting"/>
      <w:suff w:val="nothing"/>
      <w:lvlText w:val="%1、"/>
      <w:lvlJc w:val="left"/>
      <w:rPr>
        <w:rFonts w:hint="eastAsia"/>
      </w:rPr>
    </w:lvl>
  </w:abstractNum>
  <w:abstractNum w:abstractNumId="2">
    <w:nsid w:val="489AE3A0"/>
    <w:multiLevelType w:val="singleLevel"/>
    <w:tmpl w:val="489AE3A0"/>
    <w:lvl w:ilvl="0" w:tentative="0">
      <w:start w:val="1"/>
      <w:numFmt w:val="chineseCounting"/>
      <w:suff w:val="nothing"/>
      <w:lvlText w:val="（%1）"/>
      <w:lvlJc w:val="left"/>
      <w:pPr>
        <w:ind w:left="0" w:firstLine="420"/>
      </w:pPr>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ZmVkNDFmYjg3NWFmOWU0ZDdkNDE2ZGZhNjQzOTMifQ=="/>
  </w:docVars>
  <w:rsids>
    <w:rsidRoot w:val="5CFE3F18"/>
    <w:rsid w:val="00034384"/>
    <w:rsid w:val="0003788A"/>
    <w:rsid w:val="00061C66"/>
    <w:rsid w:val="00065553"/>
    <w:rsid w:val="000A7E1E"/>
    <w:rsid w:val="000F1482"/>
    <w:rsid w:val="001D6A79"/>
    <w:rsid w:val="002204C4"/>
    <w:rsid w:val="0031278D"/>
    <w:rsid w:val="0035233F"/>
    <w:rsid w:val="003A257F"/>
    <w:rsid w:val="003C7107"/>
    <w:rsid w:val="00522A7F"/>
    <w:rsid w:val="00594887"/>
    <w:rsid w:val="005B253D"/>
    <w:rsid w:val="005B3CA3"/>
    <w:rsid w:val="005C50B5"/>
    <w:rsid w:val="0061061F"/>
    <w:rsid w:val="00611AA0"/>
    <w:rsid w:val="006442AF"/>
    <w:rsid w:val="00651CD4"/>
    <w:rsid w:val="006765C1"/>
    <w:rsid w:val="006F20F5"/>
    <w:rsid w:val="00700AF6"/>
    <w:rsid w:val="00770ACD"/>
    <w:rsid w:val="008D477C"/>
    <w:rsid w:val="009B5301"/>
    <w:rsid w:val="009C30F3"/>
    <w:rsid w:val="009D2177"/>
    <w:rsid w:val="00A40FD8"/>
    <w:rsid w:val="00AD4B07"/>
    <w:rsid w:val="00AE7310"/>
    <w:rsid w:val="00B174C4"/>
    <w:rsid w:val="00BC20C8"/>
    <w:rsid w:val="00C10ACA"/>
    <w:rsid w:val="00C13786"/>
    <w:rsid w:val="00C64BDC"/>
    <w:rsid w:val="00C759FB"/>
    <w:rsid w:val="00CA3F5D"/>
    <w:rsid w:val="00CA6674"/>
    <w:rsid w:val="00CC4A62"/>
    <w:rsid w:val="00D11C48"/>
    <w:rsid w:val="00E04C1F"/>
    <w:rsid w:val="00E37152"/>
    <w:rsid w:val="00E4547B"/>
    <w:rsid w:val="00EB3B95"/>
    <w:rsid w:val="00EF5069"/>
    <w:rsid w:val="00FC076E"/>
    <w:rsid w:val="080D22A7"/>
    <w:rsid w:val="0891753F"/>
    <w:rsid w:val="189271C7"/>
    <w:rsid w:val="305527B8"/>
    <w:rsid w:val="36113E45"/>
    <w:rsid w:val="39E72996"/>
    <w:rsid w:val="3A706705"/>
    <w:rsid w:val="3D7D32B9"/>
    <w:rsid w:val="428767F4"/>
    <w:rsid w:val="46D97270"/>
    <w:rsid w:val="471D70E2"/>
    <w:rsid w:val="4867383D"/>
    <w:rsid w:val="495551BC"/>
    <w:rsid w:val="4D34759D"/>
    <w:rsid w:val="50B75F83"/>
    <w:rsid w:val="51944027"/>
    <w:rsid w:val="528427B3"/>
    <w:rsid w:val="52EC1060"/>
    <w:rsid w:val="534F55FA"/>
    <w:rsid w:val="55EA488B"/>
    <w:rsid w:val="56F02C44"/>
    <w:rsid w:val="58346B6C"/>
    <w:rsid w:val="5CFE3F18"/>
    <w:rsid w:val="5EDE7678"/>
    <w:rsid w:val="60B23FEB"/>
    <w:rsid w:val="61D91B96"/>
    <w:rsid w:val="6FE902A7"/>
    <w:rsid w:val="71DB657E"/>
    <w:rsid w:val="766E06A4"/>
    <w:rsid w:val="76832D41"/>
    <w:rsid w:val="7CA87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717</Words>
  <Characters>4092</Characters>
  <Lines>34</Lines>
  <Paragraphs>9</Paragraphs>
  <TotalTime>2</TotalTime>
  <ScaleCrop>false</ScaleCrop>
  <LinksUpToDate>false</LinksUpToDate>
  <CharactersWithSpaces>4800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2023-10-20T02:01:00Z</dcterms:created>
  <dc:creator>花刺匝士</dc:creator>
  <cp:lastModifiedBy>花刺匝士</cp:lastModifiedBy>
  <dcterms:modified xsi:type="dcterms:W3CDTF">2023-11-28T01:26:39Z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082F1441CB4D40A8AD64A016E3A61013_13</vt:lpwstr>
  </property>
</Properties>
</file>